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6DF6007E"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r w:rsidR="00AD70B9">
        <w:rPr>
          <w:rFonts w:cs="Times New Roman"/>
        </w:rPr>
        <w:t xml:space="preserve">a red water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t>
      </w:r>
      <w:r w:rsidR="005C18E0">
        <w:rPr>
          <w:rFonts w:cs="Times New Roman"/>
        </w:rPr>
        <w:t>while</w:t>
      </w:r>
      <w:r>
        <w:rPr>
          <w:rFonts w:cs="Times New Roman"/>
        </w:rPr>
        <w:t xml:space="preserve"> positively correlated with concentrations of dissolved inorganic</w:t>
      </w:r>
      <w:r w:rsidR="005C18E0">
        <w:rPr>
          <w:rFonts w:cs="Times New Roman"/>
        </w:rPr>
        <w:t xml:space="preserve"> nutrients</w:t>
      </w:r>
      <w:r>
        <w:rPr>
          <w:rFonts w:cs="Times New Roman"/>
        </w:rPr>
        <w:t xml:space="preserve"> (DIN</w:t>
      </w:r>
      <w:r w:rsidR="005C18E0">
        <w:rPr>
          <w:rFonts w:cs="Times New Roman"/>
        </w:rPr>
        <w:t xml:space="preserve"> and DIP</w:t>
      </w:r>
      <w:r>
        <w:rPr>
          <w:rFonts w:cs="Times New Roman"/>
        </w:rPr>
        <w:t xml:space="preserve">), highlighting the importance of </w:t>
      </w:r>
      <w:r w:rsidR="002D52FC">
        <w:rPr>
          <w:rFonts w:cs="Times New Roman"/>
        </w:rPr>
        <w:t xml:space="preserve">pH and </w:t>
      </w:r>
      <w:r w:rsidR="005C18E0">
        <w:rPr>
          <w:rFonts w:cs="Times New Roman"/>
        </w:rPr>
        <w:t>nutrient</w:t>
      </w:r>
      <w:r>
        <w:rPr>
          <w:rFonts w:cs="Times New Roman"/>
        </w:rPr>
        <w:t xml:space="preserve">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4EF7E3B5" w:rsidR="005B3DC4" w:rsidRDefault="008D5305" w:rsidP="005B3DC4">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w:t>
      </w:r>
      <w:r w:rsidR="003C6127">
        <w:rPr>
          <w:rFonts w:cs="Times New Roman"/>
        </w:rPr>
        <w:t xml:space="preserve">cell division </w:t>
      </w:r>
      <w:r>
        <w:rPr>
          <w:rFonts w:cs="Times New Roman"/>
        </w:rPr>
        <w:t xml:space="preserve">of cryptophyte cells, rather than the standing stock, would better reflect the driving force for initiation of </w:t>
      </w:r>
      <w:r w:rsidRPr="00222A2A">
        <w:rPr>
          <w:rFonts w:cs="Times New Roman"/>
          <w:i/>
        </w:rPr>
        <w:t>M. major</w:t>
      </w:r>
      <w:r>
        <w:rPr>
          <w:rFonts w:cs="Times New Roman"/>
        </w:rPr>
        <w:t xml:space="preserve"> blooms.  </w:t>
      </w:r>
      <w:r w:rsidR="003C6127">
        <w:rPr>
          <w:rFonts w:cs="Times New Roman"/>
        </w:rPr>
        <w:t>U</w:t>
      </w:r>
      <w:r>
        <w:rPr>
          <w:rFonts w:cs="Times New Roman"/>
        </w:rPr>
        <w:t>ntil recently</w:t>
      </w:r>
      <w:r w:rsidR="005C18E0">
        <w:rPr>
          <w:rFonts w:cs="Times New Roman"/>
        </w:rPr>
        <w:t>, rate of cell division</w:t>
      </w:r>
      <w:r>
        <w:rPr>
          <w:rFonts w:cs="Times New Roman"/>
        </w:rPr>
        <w:t xml:space="preserve">  was a time consuming </w:t>
      </w:r>
      <w:r w:rsidR="005B3DC4">
        <w:rPr>
          <w:rFonts w:cs="Times New Roman"/>
        </w:rPr>
        <w:t xml:space="preserve">and difficult </w:t>
      </w:r>
      <w:r>
        <w:rPr>
          <w:rFonts w:cs="Times New Roman"/>
        </w:rPr>
        <w:t>measurement</w:t>
      </w:r>
      <w:r w:rsidR="005C18E0">
        <w:rPr>
          <w:rFonts w:cs="Times New Roman"/>
        </w:rPr>
        <w:t xml:space="preserve"> (Laws 2012), h</w:t>
      </w:r>
      <w:r w:rsidR="005B3DC4">
        <w:rPr>
          <w:rFonts w:cs="Times New Roman"/>
        </w:rPr>
        <w:t>owever, i</w:t>
      </w:r>
      <w:r>
        <w:rPr>
          <w:rFonts w:cs="Times New Roman"/>
        </w:rPr>
        <w:t>t is now possible to use continuous flow cytometry measurements to estimate division rates based on changes in cell size distributions over the course of a day</w:t>
      </w:r>
      <w:r w:rsidR="005B3DC4">
        <w:rPr>
          <w:rFonts w:cs="Times New Roman"/>
        </w:rPr>
        <w:t xml:space="preserve"> (</w:t>
      </w:r>
      <w:proofErr w:type="spellStart"/>
      <w:r w:rsidR="005B3DC4">
        <w:rPr>
          <w:rFonts w:cs="Times New Roman"/>
        </w:rPr>
        <w:t>Sosik</w:t>
      </w:r>
      <w:proofErr w:type="spellEnd"/>
      <w:r w:rsidR="005B3DC4">
        <w:rPr>
          <w:rFonts w:cs="Times New Roman"/>
        </w:rPr>
        <w:t xml:space="preserve"> et al., 2003</w:t>
      </w:r>
      <w:r w:rsidR="005C18E0">
        <w:rPr>
          <w:rFonts w:cs="Times New Roman"/>
        </w:rPr>
        <w:t>;</w:t>
      </w:r>
      <w:r w:rsidR="005C18E0" w:rsidRPr="005C18E0">
        <w:rPr>
          <w:rFonts w:cs="Times New Roman"/>
        </w:rPr>
        <w:t xml:space="preserve"> </w:t>
      </w:r>
      <w:r w:rsidR="005C18E0">
        <w:rPr>
          <w:rFonts w:cs="Times New Roman"/>
        </w:rPr>
        <w:t>Hunter-</w:t>
      </w:r>
      <w:proofErr w:type="spellStart"/>
      <w:r w:rsidR="005C18E0">
        <w:rPr>
          <w:rFonts w:cs="Times New Roman"/>
        </w:rPr>
        <w:t>Cevera</w:t>
      </w:r>
      <w:proofErr w:type="spellEnd"/>
      <w:r w:rsidR="005C18E0">
        <w:rPr>
          <w:rFonts w:cs="Times New Roman"/>
        </w:rPr>
        <w:t xml:space="preserve"> et al., 2014; Ribalet et al., 2015</w:t>
      </w:r>
      <w:r w:rsidR="005B3DC4">
        <w:rPr>
          <w:rFonts w:cs="Times New Roman"/>
        </w:rPr>
        <w:t xml:space="preserve">). This new method eliminates many of the difficulties and biases associated with the determination of cell division rates using discrete sampling techniques. </w:t>
      </w:r>
    </w:p>
    <w:p w14:paraId="46591A81" w14:textId="461E01F3" w:rsidR="008D5305" w:rsidRDefault="008D5305" w:rsidP="00412412">
      <w:pPr>
        <w:tabs>
          <w:tab w:val="left" w:pos="5265"/>
        </w:tabs>
        <w:spacing w:line="480" w:lineRule="auto"/>
        <w:ind w:firstLine="288"/>
        <w:rPr>
          <w:rFonts w:cs="Times New Roman"/>
        </w:rPr>
      </w:pPr>
      <w:r>
        <w:rPr>
          <w:rFonts w:cs="Times New Roman"/>
        </w:rPr>
        <w:t xml:space="preserve"> </w:t>
      </w:r>
    </w:p>
    <w:p w14:paraId="1E874E03" w14:textId="0E1EB311" w:rsidR="00AD70B9" w:rsidRPr="00FC5E5F" w:rsidRDefault="008D5305" w:rsidP="00AD70B9">
      <w:pPr>
        <w:tabs>
          <w:tab w:val="left" w:pos="5265"/>
        </w:tabs>
        <w:spacing w:line="480" w:lineRule="auto"/>
        <w:rPr>
          <w:rFonts w:cs="Times New Roman"/>
        </w:rPr>
      </w:pPr>
      <w:r>
        <w:rPr>
          <w:rFonts w:cs="Times New Roman"/>
        </w:rPr>
        <w:tab/>
        <w:t xml:space="preserve">Here, we apply this </w:t>
      </w:r>
      <w:r w:rsidR="005B3DC4">
        <w:rPr>
          <w:rFonts w:cs="Times New Roman"/>
        </w:rPr>
        <w:t xml:space="preserve">new </w:t>
      </w:r>
      <w:r>
        <w:rPr>
          <w:rFonts w:cs="Times New Roman"/>
        </w:rPr>
        <w:t>approach to the study of cryptophyte division rates both in the laboratory and in the field.  We determined</w:t>
      </w:r>
      <w:r w:rsidRPr="00FC5E5F">
        <w:rPr>
          <w:rFonts w:cs="Times New Roman"/>
        </w:rPr>
        <w:t xml:space="preserve"> how the division rate</w:t>
      </w:r>
      <w:r w:rsidR="005B3DC4">
        <w:rPr>
          <w:rFonts w:cs="Times New Roman"/>
        </w:rPr>
        <w:t xml:space="preserve"> of the cryptophyte population is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5B3DC4">
        <w:rPr>
          <w:rFonts w:cs="Times New Roman"/>
        </w:rPr>
        <w:t xml:space="preserve">The abundances and size distribution of the cryptophytes were determined using a continuous flow cytometer, SeaFlow </w:t>
      </w:r>
      <w:r w:rsidR="005B3DC4" w:rsidRPr="00FC5E5F">
        <w:rPr>
          <w:rFonts w:cs="Times New Roman"/>
        </w:rPr>
        <w:t>(Swalwell et al.</w:t>
      </w:r>
      <w:r w:rsidR="005B3DC4">
        <w:rPr>
          <w:rFonts w:cs="Times New Roman"/>
        </w:rPr>
        <w:t>,</w:t>
      </w:r>
      <w:r w:rsidR="005B3DC4" w:rsidRPr="00FC5E5F">
        <w:rPr>
          <w:rFonts w:cs="Times New Roman"/>
        </w:rPr>
        <w:t xml:space="preserve"> 2011)</w:t>
      </w:r>
      <w:r w:rsidR="005B3DC4">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0"/>
      <w:commentRangeStart w:id="1"/>
      <w:r w:rsidR="000463DE" w:rsidRPr="00FC5E5F">
        <w:rPr>
          <w:rFonts w:cs="Times New Roman"/>
        </w:rPr>
        <w:t>cell growth is determined by light exposure</w:t>
      </w:r>
      <w:commentRangeEnd w:id="0"/>
      <w:r w:rsidR="000463DE">
        <w:rPr>
          <w:rStyle w:val="CommentReference"/>
        </w:rPr>
        <w:commentReference w:id="0"/>
      </w:r>
      <w:r w:rsidR="000463DE" w:rsidRPr="00FC5E5F">
        <w:rPr>
          <w:rFonts w:cs="Times New Roman"/>
        </w:rPr>
        <w:t>,</w:t>
      </w:r>
      <w:r w:rsidRPr="00FC5E5F">
        <w:rPr>
          <w:rFonts w:cs="Times New Roman"/>
        </w:rPr>
        <w:t xml:space="preserve"> </w:t>
      </w:r>
      <w:commentRangeEnd w:id="1"/>
      <w:r w:rsidR="00B16C07">
        <w:rPr>
          <w:rStyle w:val="CommentReference"/>
        </w:rPr>
        <w:commentReference w:id="1"/>
      </w:r>
      <w:r w:rsidRPr="00FC5E5F">
        <w:rPr>
          <w:rFonts w:cs="Times New Roman"/>
        </w:rPr>
        <w:t xml:space="preserve">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proofErr w:type="spellStart"/>
      <w:r>
        <w:rPr>
          <w:rFonts w:ascii="Times New Roman" w:hAnsi="Times New Roman" w:cs="Times New Roman"/>
          <w:sz w:val="24"/>
          <w:szCs w:val="24"/>
        </w:rPr>
        <w:t>rRNA</w:t>
      </w:r>
      <w:proofErr w:type="spellEnd"/>
      <w:r>
        <w:rPr>
          <w:rFonts w:ascii="Times New Roman" w:hAnsi="Times New Roman" w:cs="Times New Roman"/>
          <w:sz w:val="24"/>
          <w:szCs w:val="24"/>
        </w:rPr>
        <w:t xml:space="preserve">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xml:space="preserve">. The transformed cells were grown up overnight at 37°C on LB plates containing </w:t>
      </w:r>
      <w:proofErr w:type="gramStart"/>
      <w:r w:rsidRPr="005B5C4F">
        <w:rPr>
          <w:rFonts w:ascii="Times New Roman" w:hAnsi="Times New Roman" w:cs="Times New Roman"/>
          <w:color w:val="222222"/>
          <w:sz w:val="24"/>
          <w:szCs w:val="24"/>
        </w:rPr>
        <w:t>40 μg</w:t>
      </w:r>
      <w:proofErr w:type="gramEnd"/>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4"/>
      <w:commentRangeStart w:id="5"/>
      <w:r w:rsidRPr="00FC5E5F">
        <w:rPr>
          <w:rFonts w:cs="Times New Roman"/>
          <w:b/>
          <w:bCs/>
        </w:rPr>
        <w:t xml:space="preserve">Environmental </w:t>
      </w:r>
      <w:r>
        <w:rPr>
          <w:rFonts w:cs="Times New Roman"/>
          <w:b/>
          <w:bCs/>
        </w:rPr>
        <w:t>conditions</w:t>
      </w:r>
      <w:commentRangeEnd w:id="4"/>
      <w:r>
        <w:rPr>
          <w:rStyle w:val="CommentReference"/>
        </w:rPr>
        <w:commentReference w:id="4"/>
      </w:r>
      <w:commentRangeEnd w:id="5"/>
      <w:r w:rsidR="006C617F">
        <w:rPr>
          <w:rStyle w:val="CommentReference"/>
        </w:rPr>
        <w:commentReference w:id="5"/>
      </w:r>
    </w:p>
    <w:p w14:paraId="5F20925F" w14:textId="336DB8DF"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006C617F" w:rsidRPr="006C617F">
        <w:rPr>
          <w:rFonts w:cs="Times New Roman"/>
          <w:highlight w:val="yellow"/>
        </w:rPr>
        <w:t>Maria, DESCRIBE RED FLUORESCENCE (as a proxy of phytoplankton biomass)</w:t>
      </w:r>
      <w:r w:rsidR="006C617F">
        <w:rPr>
          <w:rFonts w:cs="Times New Roman"/>
        </w:rPr>
        <w:t>.</w:t>
      </w:r>
      <w:r>
        <w:rPr>
          <w:rFonts w:cs="Times New Roman"/>
        </w:rPr>
        <w:t xml:space="preserve"> </w:t>
      </w:r>
      <w:r w:rsidRPr="00FC5E5F">
        <w:rPr>
          <w:rFonts w:cs="Times New Roman"/>
        </w:rPr>
        <w:t xml:space="preserve">Changes in </w:t>
      </w:r>
      <w:r w:rsidR="006C479E">
        <w:rPr>
          <w:rFonts w:cs="Times New Roman"/>
        </w:rPr>
        <w:t xml:space="preserve">concentrations of </w:t>
      </w:r>
      <w:r w:rsidR="006C617F">
        <w:rPr>
          <w:rFonts w:cs="Times New Roman"/>
        </w:rPr>
        <w:t xml:space="preserve">dissolved inorganic </w:t>
      </w:r>
      <w:r w:rsidRPr="00FC5E5F">
        <w:rPr>
          <w:rFonts w:cs="Times New Roman"/>
        </w:rPr>
        <w:t xml:space="preserve">phosphate </w:t>
      </w:r>
      <w:r w:rsidR="006C617F">
        <w:rPr>
          <w:rFonts w:cs="Times New Roman"/>
        </w:rPr>
        <w:t xml:space="preserve">(DIP) </w:t>
      </w:r>
      <w:r w:rsidRPr="00FC5E5F">
        <w:rPr>
          <w:rFonts w:cs="Times New Roman"/>
        </w:rPr>
        <w:t xml:space="preserve">and </w:t>
      </w:r>
      <w:r>
        <w:rPr>
          <w:rFonts w:cs="Times New Roman"/>
        </w:rPr>
        <w:t xml:space="preserve">nitrogen (DIN as the sum of </w:t>
      </w:r>
      <w:r w:rsidR="006C479E">
        <w:rPr>
          <w:rFonts w:cs="Times New Roman"/>
        </w:rPr>
        <w:t>nitrate, nitrite and ammonium)</w:t>
      </w:r>
      <w:r>
        <w:rPr>
          <w:rFonts w:cs="Times New Roman"/>
        </w:rPr>
        <w:t xml:space="preserve">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 xml:space="preserve">ig. </w:t>
      </w:r>
      <w:r w:rsidR="006C617F">
        <w:rPr>
          <w:rFonts w:cs="Times New Roman"/>
          <w:b/>
          <w:bCs/>
        </w:rPr>
        <w:t>1</w:t>
      </w:r>
      <w:r>
        <w:rPr>
          <w:rFonts w:cs="Times New Roman"/>
          <w:b/>
          <w:bCs/>
        </w:rPr>
        <w:t>C</w:t>
      </w:r>
      <w:r w:rsidRPr="00FC5E5F">
        <w:rPr>
          <w:rFonts w:cs="Times New Roman"/>
        </w:rPr>
        <w:t xml:space="preserve">). </w:t>
      </w:r>
      <w:r w:rsidRPr="006C617F">
        <w:rPr>
          <w:rFonts w:cs="Times New Roman"/>
        </w:rPr>
        <w:t>DI</w:t>
      </w:r>
      <w:r w:rsidR="006C617F" w:rsidRPr="006C617F">
        <w:rPr>
          <w:rFonts w:cs="Times New Roman"/>
        </w:rPr>
        <w:t>P and DIN</w:t>
      </w:r>
      <w:r w:rsidRPr="006C617F">
        <w:rPr>
          <w:rFonts w:cs="Times New Roman"/>
        </w:rPr>
        <w:t xml:space="preserve"> concentrations were negatively correlated with pH (R</w:t>
      </w:r>
      <w:r w:rsidRPr="006C617F">
        <w:rPr>
          <w:rFonts w:cs="Times New Roman"/>
          <w:vertAlign w:val="superscript"/>
        </w:rPr>
        <w:t>2</w:t>
      </w:r>
      <w:r w:rsidRPr="006C617F">
        <w:rPr>
          <w:rFonts w:cs="Times New Roman"/>
        </w:rPr>
        <w:t xml:space="preserve"> = 0.</w:t>
      </w:r>
      <w:r w:rsidR="006C617F" w:rsidRPr="006C617F">
        <w:rPr>
          <w:rFonts w:cs="Times New Roman"/>
        </w:rPr>
        <w:t>47 and 0.</w:t>
      </w:r>
      <w:r w:rsidRPr="006C617F">
        <w:rPr>
          <w:rFonts w:cs="Times New Roman"/>
        </w:rPr>
        <w:t>34, p&lt; 0.05</w:t>
      </w:r>
      <w:r w:rsidR="006C617F" w:rsidRPr="006C617F">
        <w:rPr>
          <w:rFonts w:cs="Times New Roman"/>
        </w:rPr>
        <w:t>, respectively</w:t>
      </w:r>
      <w:r w:rsidRPr="006C617F">
        <w:rPr>
          <w:rFonts w:cs="Times New Roman"/>
        </w:rPr>
        <w:t>) (</w:t>
      </w:r>
      <w:r w:rsidRPr="006C617F">
        <w:rPr>
          <w:rFonts w:cs="Times New Roman"/>
          <w:b/>
        </w:rPr>
        <w:t xml:space="preserve">Fig. </w:t>
      </w:r>
      <w:r w:rsidR="001776A5" w:rsidRPr="006C617F">
        <w:rPr>
          <w:rFonts w:cs="Times New Roman"/>
          <w:b/>
        </w:rPr>
        <w:t>S</w:t>
      </w:r>
      <w:r w:rsidR="006C617F" w:rsidRPr="006C617F">
        <w:rPr>
          <w:rFonts w:cs="Times New Roman"/>
          <w:b/>
        </w:rPr>
        <w:t>2</w:t>
      </w:r>
      <w:r w:rsidRPr="006C617F">
        <w:rPr>
          <w:rFonts w:cs="Times New Roman"/>
        </w:rPr>
        <w:t>).</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79A9DB0C"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1E7668FD"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775468BE"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w:t>
      </w:r>
      <w:r w:rsidR="00B3249E">
        <w:rPr>
          <w:rFonts w:eastAsia="Calibri" w:cs="Times New Roman"/>
        </w:rPr>
        <w:t>24</w:t>
      </w:r>
      <w:r>
        <w:rPr>
          <w:rFonts w:eastAsia="Calibri" w:cs="Times New Roman"/>
        </w:rPr>
        <w:t>,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 xml:space="preserve">during the survey were not significantly correlated with environmental conditions such as nutrient concentrations (data not </w:t>
      </w:r>
      <w:commentRangeStart w:id="6"/>
      <w:r w:rsidR="006466E0">
        <w:rPr>
          <w:rFonts w:eastAsia="Calibri" w:cs="Times New Roman"/>
        </w:rPr>
        <w:t>shown</w:t>
      </w:r>
      <w:commentRangeEnd w:id="6"/>
      <w:r w:rsidR="006466E0">
        <w:rPr>
          <w:rStyle w:val="CommentReference"/>
        </w:rPr>
        <w:commentReference w:id="6"/>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F44294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94C1331"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5B3DC4">
        <w:rPr>
          <w:rFonts w:cs="Times New Roman"/>
          <w:highlight w:val="yellow"/>
        </w:rPr>
        <w:t>D</w:t>
      </w:r>
      <w:r w:rsidR="005B3DC4" w:rsidRPr="005B3DC4">
        <w:rPr>
          <w:rFonts w:cs="Times New Roman"/>
          <w:highlight w:val="yellow"/>
        </w:rPr>
        <w:t>ur</w:t>
      </w:r>
      <w:r w:rsidR="001A3350" w:rsidRPr="005B3DC4">
        <w:rPr>
          <w:rFonts w:cs="Times New Roman"/>
          <w:highlight w:val="yellow"/>
        </w:rPr>
        <w:t xml:space="preserve">ing the 4-week survey, </w:t>
      </w:r>
      <w:r w:rsidR="003C6127">
        <w:rPr>
          <w:rFonts w:cs="Times New Roman"/>
          <w:highlight w:val="yellow"/>
        </w:rPr>
        <w:t xml:space="preserve">changes in </w:t>
      </w:r>
      <w:r w:rsidR="001A3350" w:rsidRPr="005B3DC4">
        <w:rPr>
          <w:rFonts w:cs="Times New Roman"/>
          <w:highlight w:val="yellow"/>
        </w:rPr>
        <w:t>t</w:t>
      </w:r>
      <w:r w:rsidR="00D319F2" w:rsidRPr="005B3DC4">
        <w:rPr>
          <w:rFonts w:cs="Times New Roman"/>
          <w:highlight w:val="yellow"/>
        </w:rPr>
        <w:t xml:space="preserve">he </w:t>
      </w:r>
      <w:r w:rsidR="001A3350" w:rsidRPr="005B3DC4">
        <w:rPr>
          <w:rFonts w:cs="Times New Roman"/>
          <w:highlight w:val="yellow"/>
        </w:rPr>
        <w:t>size distribution</w:t>
      </w:r>
      <w:r w:rsidR="00D319F2" w:rsidRPr="005B3DC4">
        <w:rPr>
          <w:rFonts w:cs="Times New Roman"/>
          <w:highlight w:val="yellow"/>
        </w:rPr>
        <w:t xml:space="preserve"> of </w:t>
      </w:r>
      <w:r w:rsidR="00493498" w:rsidRPr="005B3DC4">
        <w:rPr>
          <w:rFonts w:cs="Times New Roman"/>
          <w:bCs/>
          <w:i/>
          <w:highlight w:val="yellow"/>
        </w:rPr>
        <w:t>T. amphioxeia</w:t>
      </w:r>
      <w:r w:rsidR="00D319F2" w:rsidRPr="005B3DC4">
        <w:rPr>
          <w:rFonts w:cs="Times New Roman"/>
          <w:highlight w:val="yellow"/>
        </w:rPr>
        <w:t xml:space="preserve"> </w:t>
      </w:r>
      <w:r w:rsidR="003C6127">
        <w:rPr>
          <w:rFonts w:cs="Times New Roman"/>
          <w:highlight w:val="yellow"/>
        </w:rPr>
        <w:t>followed the day/night cycle</w:t>
      </w:r>
      <w:r w:rsidR="001A3350" w:rsidRPr="005B3DC4">
        <w:rPr>
          <w:rFonts w:cs="Times New Roman"/>
          <w:highlight w:val="yellow"/>
        </w:rPr>
        <w:t xml:space="preserve"> (</w:t>
      </w:r>
      <w:r w:rsidR="001A3350" w:rsidRPr="005B3DC4">
        <w:rPr>
          <w:rFonts w:cs="Times New Roman"/>
          <w:b/>
          <w:highlight w:val="yellow"/>
        </w:rPr>
        <w:t>Fig.</w:t>
      </w:r>
      <w:r w:rsidR="001A3350" w:rsidRPr="005B3DC4">
        <w:rPr>
          <w:rFonts w:cs="Times New Roman"/>
          <w:highlight w:val="yellow"/>
        </w:rPr>
        <w:t xml:space="preserve"> </w:t>
      </w:r>
      <w:r w:rsidR="003C6127">
        <w:rPr>
          <w:rFonts w:cs="Times New Roman"/>
          <w:b/>
          <w:highlight w:val="yellow"/>
        </w:rPr>
        <w:t>5A</w:t>
      </w:r>
      <w:r w:rsidR="001A3350" w:rsidRPr="005B3DC4">
        <w:rPr>
          <w:rFonts w:cs="Times New Roman"/>
          <w:highlight w:val="yellow"/>
        </w:rPr>
        <w:t>)</w:t>
      </w:r>
      <w:r w:rsidR="003C6127">
        <w:rPr>
          <w:rFonts w:cs="Times New Roman"/>
          <w:highlight w:val="yellow"/>
        </w:rPr>
        <w:t xml:space="preserve">. No effect of the tidal cycle was observed on the cryptophyte size distribution, </w:t>
      </w:r>
      <w:r w:rsidR="00D319F2" w:rsidRPr="005B3DC4">
        <w:rPr>
          <w:rFonts w:cs="Times New Roman"/>
          <w:highlight w:val="yellow"/>
        </w:rPr>
        <w:t xml:space="preserve">which is consistent </w:t>
      </w:r>
      <w:r w:rsidR="001A3350" w:rsidRPr="005B3DC4">
        <w:rPr>
          <w:rFonts w:cs="Times New Roman"/>
          <w:highlight w:val="yellow"/>
        </w:rPr>
        <w:t>with the model assumptions that</w:t>
      </w:r>
      <w:r w:rsidR="00D319F2" w:rsidRPr="005B3DC4">
        <w:rPr>
          <w:rFonts w:cs="Times New Roman"/>
          <w:highlight w:val="yellow"/>
        </w:rPr>
        <w:t xml:space="preserve"> photosynthesis and cell division</w:t>
      </w:r>
      <w:r w:rsidR="001A3350" w:rsidRPr="005B3DC4">
        <w:rPr>
          <w:rFonts w:cs="Times New Roman"/>
          <w:highlight w:val="yellow"/>
        </w:rPr>
        <w:t xml:space="preserve"> are the main factors influencing the change of cell volume over </w:t>
      </w:r>
      <w:r w:rsidR="003C6127">
        <w:rPr>
          <w:rFonts w:cs="Times New Roman"/>
          <w:highlight w:val="yellow"/>
        </w:rPr>
        <w:t>a 24-h period</w:t>
      </w:r>
      <w:r w:rsidR="001A3350" w:rsidRPr="005B3DC4">
        <w:rPr>
          <w:rFonts w:cs="Times New Roman"/>
          <w:highlight w:val="yellow"/>
        </w:rPr>
        <w:t xml:space="preserve"> (</w:t>
      </w:r>
      <w:proofErr w:type="spellStart"/>
      <w:r w:rsidR="001A3350" w:rsidRPr="005B3DC4">
        <w:rPr>
          <w:rFonts w:cs="Times New Roman"/>
          <w:highlight w:val="yellow"/>
        </w:rPr>
        <w:t>Sosik</w:t>
      </w:r>
      <w:proofErr w:type="spellEnd"/>
      <w:r w:rsidR="001A3350" w:rsidRPr="005B3DC4">
        <w:rPr>
          <w:rFonts w:cs="Times New Roman"/>
          <w:highlight w:val="yellow"/>
        </w:rPr>
        <w:t xml:space="preserve"> et al. 2003).</w:t>
      </w:r>
    </w:p>
    <w:p w14:paraId="45D4284B" w14:textId="367AC17F"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1057E35E"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and </w:t>
      </w:r>
      <w:r w:rsidRPr="0009327B">
        <w:rPr>
          <w:rFonts w:cs="Times New Roman"/>
          <w:i/>
        </w:rPr>
        <w:t xml:space="preserve">M. </w:t>
      </w:r>
      <w:r w:rsidR="00493498">
        <w:rPr>
          <w:rFonts w:cs="Times New Roman"/>
          <w:i/>
        </w:rPr>
        <w:t>major</w:t>
      </w:r>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7"/>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7"/>
      <w:r>
        <w:rPr>
          <w:rStyle w:val="CommentReference"/>
        </w:rPr>
        <w:commentReference w:id="7"/>
      </w:r>
      <w:r w:rsidR="008D5305">
        <w:rPr>
          <w:rFonts w:cs="Times New Roman"/>
        </w:rPr>
        <w:t xml:space="preserve">Our results show that cell abundances of cryptophytes can shift dramatically over the course of just a few hours and </w:t>
      </w:r>
      <w:commentRangeStart w:id="8"/>
      <w:r>
        <w:rPr>
          <w:rFonts w:cs="Times New Roman"/>
        </w:rPr>
        <w:t>highlight the importance of physical process in the dynamics of plankton population in the CRE</w:t>
      </w:r>
      <w:commentRangeEnd w:id="8"/>
      <w:r>
        <w:rPr>
          <w:rStyle w:val="CommentReference"/>
        </w:rPr>
        <w:commentReference w:id="8"/>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456D6F9C"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commentRangeStart w:id="9"/>
      <w:r w:rsidR="00493498">
        <w:rPr>
          <w:rFonts w:cs="Times New Roman"/>
        </w:rPr>
        <w:t>seawater intrusion</w:t>
      </w:r>
      <w:commentRangeEnd w:id="9"/>
      <w:r w:rsidR="00493498">
        <w:rPr>
          <w:rStyle w:val="CommentReference"/>
        </w:rPr>
        <w:commentReference w:id="9"/>
      </w:r>
      <w:r w:rsidR="00493498">
        <w:rPr>
          <w:rFonts w:cs="Times New Roman"/>
        </w:rPr>
        <w:t>,</w:t>
      </w:r>
      <w:r>
        <w:rPr>
          <w:rFonts w:cs="Times New Roman"/>
        </w:rPr>
        <w:t xml:space="preserve"> and variations in abundances were not related to </w:t>
      </w:r>
      <w:r w:rsidR="00493498">
        <w:rPr>
          <w:rFonts w:cs="Times New Roman"/>
        </w:rPr>
        <w:t xml:space="preserve">the </w:t>
      </w:r>
      <w:r>
        <w:rPr>
          <w:rFonts w:cs="Times New Roman"/>
        </w:rPr>
        <w:t xml:space="preserve">tidal cycle.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r w:rsidR="00915B32">
        <w:rPr>
          <w:rFonts w:cs="Times New Roman"/>
          <w:highlight w:val="yellow"/>
        </w:rPr>
        <w:t>P</w:t>
      </w:r>
      <w:r w:rsidR="00493498" w:rsidRPr="00493498">
        <w:rPr>
          <w:rFonts w:cs="Times New Roman"/>
          <w:highlight w:val="yellow"/>
        </w:rPr>
        <w:t>erhaps here is a place to argue that the high-resolution population statistics are sufficient to avoid problems associated with rapid transport?</w:t>
      </w:r>
    </w:p>
    <w:p w14:paraId="0E47B041" w14:textId="1CDDCCA0"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w:t>
      </w:r>
      <w:r w:rsidR="005C18E0">
        <w:rPr>
          <w:rFonts w:cs="Times New Roman"/>
        </w:rPr>
        <w:t>3</w:t>
      </w:r>
      <w:r>
        <w:rPr>
          <w:rFonts w:cs="Times New Roman"/>
        </w:rPr>
        <w:t xml:space="preserve"> to </w:t>
      </w:r>
      <w:proofErr w:type="gramStart"/>
      <w:r>
        <w:rPr>
          <w:rFonts w:cs="Times New Roman"/>
        </w:rPr>
        <w:t>up to 1.</w:t>
      </w:r>
      <w:r w:rsidR="005C18E0">
        <w:rPr>
          <w:rFonts w:cs="Times New Roman"/>
        </w:rPr>
        <w:t>5</w:t>
      </w:r>
      <w:r>
        <w:rPr>
          <w:rFonts w:cs="Times New Roman"/>
        </w:rPr>
        <w:t xml:space="preserve"> d</w:t>
      </w:r>
      <w:r w:rsidRPr="00903232">
        <w:rPr>
          <w:rFonts w:cs="Times New Roman"/>
          <w:vertAlign w:val="superscript"/>
        </w:rPr>
        <w:t>-1</w:t>
      </w:r>
      <w:proofErr w:type="gramEnd"/>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w:t>
      </w:r>
      <w:r w:rsidR="005C18E0">
        <w:rPr>
          <w:rFonts w:cs="Times New Roman"/>
        </w:rPr>
        <w:t>of division rate</w:t>
      </w:r>
      <w:r>
        <w:rPr>
          <w:rFonts w:cs="Times New Roman"/>
        </w:rPr>
        <w:t xml:space="preserve"> observed on day 3 of the survey, suggesting that cells at that time were growing near optimal growth conditions. </w:t>
      </w:r>
    </w:p>
    <w:p w14:paraId="4AD8F697" w14:textId="1ED0D9A5"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commentRangeStart w:id="10"/>
      <w:r w:rsidR="00484B33">
        <w:rPr>
          <w:rFonts w:cs="Times New Roman"/>
        </w:rPr>
        <w:t>)</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w:t>
      </w:r>
      <w:commentRangeEnd w:id="10"/>
      <w:r w:rsidR="005C18E0">
        <w:rPr>
          <w:rStyle w:val="CommentReference"/>
        </w:rPr>
        <w:commentReference w:id="10"/>
      </w:r>
      <w:r>
        <w:rPr>
          <w:rFonts w:cs="Times New Roman"/>
        </w:rPr>
        <w:t xml:space="preserve">During our survey, cell </w:t>
      </w:r>
      <w:r w:rsidR="005C18E0">
        <w:rPr>
          <w:rFonts w:cs="Times New Roman"/>
        </w:rPr>
        <w:t>division</w:t>
      </w:r>
      <w:r>
        <w:rPr>
          <w:rFonts w:cs="Times New Roman"/>
        </w:rPr>
        <w:t xml:space="preserve"> was positively correlated with </w:t>
      </w:r>
      <w:r w:rsidR="005C18E0">
        <w:rPr>
          <w:rFonts w:cs="Times New Roman"/>
        </w:rPr>
        <w:t>dissolved nutrient</w:t>
      </w:r>
      <w:r>
        <w:rPr>
          <w:rFonts w:cs="Times New Roman"/>
        </w:rPr>
        <w:t xml:space="preserve"> concentrations</w:t>
      </w:r>
      <w:r w:rsidR="005C18E0">
        <w:rPr>
          <w:rFonts w:cs="Times New Roman"/>
        </w:rPr>
        <w:t xml:space="preserve"> and negatively correlated with </w:t>
      </w:r>
      <w:proofErr w:type="spellStart"/>
      <w:r w:rsidR="005C18E0">
        <w:rPr>
          <w:rFonts w:cs="Times New Roman"/>
        </w:rPr>
        <w:t>pH</w:t>
      </w:r>
      <w:r>
        <w:rPr>
          <w:rFonts w:cs="Times New Roman"/>
        </w:rPr>
        <w:t>.</w:t>
      </w:r>
      <w:proofErr w:type="spellEnd"/>
      <w:r>
        <w:rPr>
          <w:rFonts w:cs="Times New Roman"/>
        </w:rPr>
        <w:t xml:space="preserve"> </w:t>
      </w:r>
      <w:commentRangeStart w:id="11"/>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11"/>
      <w:r w:rsidR="00017CDC">
        <w:rPr>
          <w:rStyle w:val="CommentReference"/>
        </w:rPr>
        <w:commentReference w:id="11"/>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4CF0A799"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The positive correl</w:t>
      </w:r>
      <w:r w:rsidR="005B3DC4">
        <w:rPr>
          <w:rFonts w:cs="Times New Roman"/>
        </w:rPr>
        <w:t xml:space="preserve">ation between the abundances of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5B3DC4">
        <w:rPr>
          <w:rFonts w:cs="Times New Roman"/>
          <w:bCs/>
          <w:i/>
        </w:rPr>
        <w:t>amphio</w:t>
      </w:r>
      <w:r w:rsidR="005B3DC4" w:rsidRPr="00FC5E5F">
        <w:rPr>
          <w:rFonts w:cs="Times New Roman"/>
          <w:bCs/>
          <w:i/>
        </w:rPr>
        <w:t>x</w:t>
      </w:r>
      <w:r w:rsidR="005B3DC4">
        <w:rPr>
          <w:rFonts w:cs="Times New Roman"/>
          <w:bCs/>
          <w:i/>
        </w:rPr>
        <w:t>ei</w:t>
      </w:r>
      <w:r w:rsidR="005B3DC4" w:rsidRPr="00FC5E5F">
        <w:rPr>
          <w:rFonts w:cs="Times New Roman"/>
          <w:bCs/>
          <w:i/>
        </w:rPr>
        <w:t>a</w:t>
      </w:r>
      <w:r w:rsidR="005B3DC4">
        <w:rPr>
          <w:rFonts w:cs="Times New Roman"/>
          <w:iCs/>
        </w:rPr>
        <w:t xml:space="preserve"> </w:t>
      </w:r>
      <w:r w:rsidR="005C5FFF">
        <w:rPr>
          <w:rFonts w:cs="Times New Roman"/>
        </w:rPr>
        <w:t xml:space="preserve">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 xml:space="preserve">has not yet been demonstrated in cultures, it has been observed in other single-celled </w:t>
      </w:r>
      <w:proofErr w:type="spellStart"/>
      <w:r>
        <w:rPr>
          <w:rFonts w:cs="Times New Roman"/>
        </w:rPr>
        <w:t>endosymbiont</w:t>
      </w:r>
      <w:proofErr w:type="spellEnd"/>
      <w:r>
        <w:rPr>
          <w:rFonts w:cs="Times New Roman"/>
        </w:rPr>
        <w:t>-b</w:t>
      </w:r>
      <w:r w:rsidR="00017CDC">
        <w:rPr>
          <w:rFonts w:cs="Times New Roman"/>
        </w:rPr>
        <w:t>e</w:t>
      </w:r>
      <w:r>
        <w:rPr>
          <w:rFonts w:cs="Times New Roman"/>
        </w:rPr>
        <w:t xml:space="preserve">aring organisms such as </w:t>
      </w:r>
      <w:r w:rsidR="005B3DC4">
        <w:rPr>
          <w:rFonts w:cs="Times New Roman"/>
        </w:rPr>
        <w:t xml:space="preserve">the ciliate </w:t>
      </w:r>
      <w:r w:rsidR="005B3DC4" w:rsidRPr="007B0C42">
        <w:rPr>
          <w:rFonts w:cs="Times New Roman"/>
          <w:i/>
        </w:rPr>
        <w:t xml:space="preserve">Paramecium </w:t>
      </w:r>
      <w:proofErr w:type="spellStart"/>
      <w:r w:rsidR="005B3DC4" w:rsidRPr="007B0C42">
        <w:rPr>
          <w:rFonts w:cs="Times New Roman"/>
          <w:i/>
        </w:rPr>
        <w:t>bursaria</w:t>
      </w:r>
      <w:proofErr w:type="spellEnd"/>
      <w:r>
        <w:rPr>
          <w:rFonts w:cs="Times New Roman"/>
        </w:rPr>
        <w:t xml:space="preserve"> (Kodama and </w:t>
      </w:r>
      <w:proofErr w:type="spellStart"/>
      <w:r>
        <w:rPr>
          <w:rFonts w:cs="Times New Roman"/>
        </w:rPr>
        <w:t>Fujishima</w:t>
      </w:r>
      <w:proofErr w:type="spellEnd"/>
      <w:r>
        <w:rPr>
          <w:rFonts w:cs="Times New Roman"/>
        </w:rPr>
        <w:t xml:space="preserve">,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T. amphioexa</w:t>
      </w:r>
      <w:r>
        <w:rPr>
          <w:rFonts w:cs="Times New Roman"/>
        </w:rPr>
        <w:t xml:space="preserve">, either as a whole </w:t>
      </w:r>
      <w:proofErr w:type="spellStart"/>
      <w:r>
        <w:rPr>
          <w:rFonts w:cs="Times New Roman"/>
        </w:rPr>
        <w:t>endosymbiont</w:t>
      </w:r>
      <w:proofErr w:type="spellEnd"/>
      <w:r>
        <w:rPr>
          <w:rFonts w:cs="Times New Roman"/>
        </w:rPr>
        <w:t xml:space="preserve"> or as sequestered organelles, inside the ciliate remain speculative.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12"/>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commentRangeEnd w:id="12"/>
      <w:r w:rsidR="00280AF2">
        <w:rPr>
          <w:rStyle w:val="CommentReference"/>
        </w:rPr>
        <w:commentReference w:id="12"/>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Ind w:w="-112" w:type="dxa"/>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4B044061" w:rsidR="008D5305" w:rsidRPr="00FE75DC" w:rsidRDefault="000C1147" w:rsidP="001238E5">
      <w:pPr>
        <w:spacing w:line="480" w:lineRule="auto"/>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082F486"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 xml:space="preserve">Hydrological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17390254" w:rsidR="008D5305" w:rsidRPr="00FE75DC" w:rsidRDefault="00ED6CD6" w:rsidP="00984FD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16CD234" w:rsidR="008D5305" w:rsidRPr="00FE75DC" w:rsidRDefault="001238E5" w:rsidP="001E6AB1">
      <w:pPr>
        <w:spacing w:line="480" w:lineRule="auto"/>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E63827">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20C1F752" w:rsidR="006852D0" w:rsidRDefault="00ED6CD6" w:rsidP="001E6AB1">
      <w:pPr>
        <w:spacing w:line="480" w:lineRule="auto"/>
        <w:jc w:val="center"/>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1EE9998B" w:rsidR="000B08CC" w:rsidRPr="00FE75DC" w:rsidRDefault="00AE182B" w:rsidP="001238E5">
      <w:pPr>
        <w:spacing w:line="480" w:lineRule="auto"/>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w:t>
      </w:r>
      <w:bookmarkStart w:id="13" w:name="_GoBack"/>
      <w:bookmarkEnd w:id="13"/>
      <w:r>
        <w:rPr>
          <w:rFonts w:cs="Times New Roman"/>
        </w:rPr>
        <w:t xml:space="preserve">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wnya Peterson" w:date="2015-10-06T13:10:00Z" w:initials="TP">
    <w:p w14:paraId="0941502D" w14:textId="77777777" w:rsidR="00ED6CD6" w:rsidRDefault="00ED6CD6"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1" w:author="Francois Ribalet" w:date="2015-10-14T08:38:00Z" w:initials="FR">
    <w:p w14:paraId="27C28D8A" w14:textId="1369B5EE" w:rsidR="00ED6CD6" w:rsidRDefault="00ED6CD6">
      <w:pPr>
        <w:pStyle w:val="CommentText"/>
      </w:pPr>
      <w:r>
        <w:rPr>
          <w:rStyle w:val="CommentReference"/>
        </w:rPr>
        <w:annotationRef/>
      </w:r>
      <w:r>
        <w:t>We don’t see a correlation between changes in size distribution and tidal cycle. Changes in size seem to be mostly related to changes in light intensity, see Fig. 5A</w:t>
      </w:r>
    </w:p>
  </w:comment>
  <w:comment w:id="4" w:author="Tawnya Peterson" w:date="2015-09-23T09:36:00Z" w:initials="TP">
    <w:p w14:paraId="14AEC359" w14:textId="77777777" w:rsidR="00ED6CD6" w:rsidRDefault="00ED6CD6"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5" w:author="Francois Ribalet" w:date="2015-10-14T10:27:00Z" w:initials="FR">
    <w:p w14:paraId="76B148FA" w14:textId="4A739B68" w:rsidR="00ED6CD6" w:rsidRDefault="00ED6CD6">
      <w:pPr>
        <w:pStyle w:val="CommentText"/>
      </w:pPr>
      <w:r>
        <w:rPr>
          <w:rStyle w:val="CommentReference"/>
        </w:rPr>
        <w:annotationRef/>
      </w:r>
      <w:r>
        <w:t>This is a great comment. Maria, can you have a first pass at that? (Spring tide occurred during week 2)</w:t>
      </w:r>
    </w:p>
  </w:comment>
  <w:comment w:id="6" w:author="Tawnya Peterson" w:date="2015-09-23T09:38:00Z" w:initials="TP">
    <w:p w14:paraId="25AD894F" w14:textId="77777777" w:rsidR="00ED6CD6" w:rsidRDefault="00ED6CD6" w:rsidP="006466E0">
      <w:pPr>
        <w:pStyle w:val="CommentText"/>
      </w:pPr>
      <w:r>
        <w:rPr>
          <w:rStyle w:val="CommentReference"/>
        </w:rPr>
        <w:annotationRef/>
      </w:r>
      <w:r>
        <w:t>Is the variation in TLC abundance related to spring/neap tidal cycles?</w:t>
      </w:r>
    </w:p>
  </w:comment>
  <w:comment w:id="7" w:author="Tawnya Peterson" w:date="2015-09-23T09:42:00Z" w:initials="TP">
    <w:p w14:paraId="37272163" w14:textId="77777777" w:rsidR="00ED6CD6" w:rsidRDefault="00ED6CD6" w:rsidP="006466E0">
      <w:pPr>
        <w:pStyle w:val="CommentText"/>
      </w:pPr>
      <w:r>
        <w:rPr>
          <w:rStyle w:val="CommentReference"/>
        </w:rPr>
        <w:annotationRef/>
      </w:r>
      <w:r>
        <w:t>I think this point could be stressed in the introduction and emphasized in the Results</w:t>
      </w:r>
    </w:p>
  </w:comment>
  <w:comment w:id="8" w:author="Tawnya Peterson" w:date="2015-09-23T09:42:00Z" w:initials="TP">
    <w:p w14:paraId="14F56321" w14:textId="77777777" w:rsidR="00ED6CD6" w:rsidRDefault="00ED6CD6"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9" w:author="Tawnya Peterson" w:date="2015-10-06T16:14:00Z" w:initials="TP">
    <w:p w14:paraId="6B78B7C6" w14:textId="77777777" w:rsidR="00ED6CD6" w:rsidRDefault="00ED6CD6" w:rsidP="00493498">
      <w:pPr>
        <w:pStyle w:val="CommentText"/>
      </w:pPr>
      <w:r>
        <w:rPr>
          <w:rStyle w:val="CommentReference"/>
        </w:rPr>
        <w:annotationRef/>
      </w:r>
      <w:r>
        <w:t>But there was a positive correlation with pH, which is anti-correlated with salinity…</w:t>
      </w:r>
    </w:p>
  </w:comment>
  <w:comment w:id="10" w:author="Francois Ribalet" w:date="2015-10-14T10:43:00Z" w:initials="FR">
    <w:p w14:paraId="0380A152" w14:textId="04C6006A" w:rsidR="00ED6CD6" w:rsidRDefault="00ED6CD6">
      <w:pPr>
        <w:pStyle w:val="CommentText"/>
      </w:pPr>
      <w:r>
        <w:rPr>
          <w:rStyle w:val="CommentReference"/>
        </w:rPr>
        <w:annotationRef/>
      </w:r>
      <w:r>
        <w:t xml:space="preserve">Joe is not convinced that pH is affecting nutrient availability. We may need to </w:t>
      </w:r>
    </w:p>
  </w:comment>
  <w:comment w:id="11" w:author="Tawnya Peterson" w:date="2015-09-23T09:46:00Z" w:initials="TP">
    <w:p w14:paraId="0078D062" w14:textId="77777777" w:rsidR="00ED6CD6" w:rsidRDefault="00ED6CD6"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12" w:author="Tawnya Peterson" w:date="2015-10-07T10:32:00Z" w:initials="TP">
    <w:p w14:paraId="6DBA4AE4" w14:textId="77777777" w:rsidR="00ED6CD6" w:rsidRDefault="00ED6CD6"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ED6CD6" w:rsidRDefault="00ED6CD6" w:rsidP="006824CD">
      <w:r>
        <w:separator/>
      </w:r>
    </w:p>
  </w:endnote>
  <w:endnote w:type="continuationSeparator" w:id="0">
    <w:p w14:paraId="6B2C8051" w14:textId="77777777" w:rsidR="00ED6CD6" w:rsidRDefault="00ED6CD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D6CD6" w:rsidRDefault="00ED6CD6"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D6CD6" w:rsidRDefault="00ED6CD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D6CD6" w:rsidRDefault="00ED6CD6"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E182B">
      <w:rPr>
        <w:rStyle w:val="PageNumber"/>
        <w:noProof/>
      </w:rPr>
      <w:t>30</w:t>
    </w:r>
    <w:r>
      <w:rPr>
        <w:rStyle w:val="PageNumber"/>
      </w:rPr>
      <w:fldChar w:fldCharType="end"/>
    </w:r>
  </w:p>
  <w:p w14:paraId="3E0CB4DF" w14:textId="77777777" w:rsidR="00ED6CD6" w:rsidRDefault="00ED6CD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ED6CD6" w:rsidRDefault="00ED6CD6" w:rsidP="006824CD">
      <w:r>
        <w:separator/>
      </w:r>
    </w:p>
  </w:footnote>
  <w:footnote w:type="continuationSeparator" w:id="0">
    <w:p w14:paraId="705C2ABB" w14:textId="77777777" w:rsidR="00ED6CD6" w:rsidRDefault="00ED6CD6"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C1147"/>
    <w:rsid w:val="000D2E2F"/>
    <w:rsid w:val="000D458D"/>
    <w:rsid w:val="000F0ADB"/>
    <w:rsid w:val="000F0FCD"/>
    <w:rsid w:val="001064E6"/>
    <w:rsid w:val="001113C6"/>
    <w:rsid w:val="00114CA7"/>
    <w:rsid w:val="00115578"/>
    <w:rsid w:val="0011583F"/>
    <w:rsid w:val="001235F6"/>
    <w:rsid w:val="001238E5"/>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D52FC"/>
    <w:rsid w:val="002E792E"/>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14C1"/>
    <w:rsid w:val="003C6127"/>
    <w:rsid w:val="003E5420"/>
    <w:rsid w:val="003E6430"/>
    <w:rsid w:val="003F4FD7"/>
    <w:rsid w:val="00412412"/>
    <w:rsid w:val="00423D54"/>
    <w:rsid w:val="00427F6A"/>
    <w:rsid w:val="00472585"/>
    <w:rsid w:val="004739AE"/>
    <w:rsid w:val="00477BCF"/>
    <w:rsid w:val="00484B33"/>
    <w:rsid w:val="00491A27"/>
    <w:rsid w:val="00493498"/>
    <w:rsid w:val="004A2F07"/>
    <w:rsid w:val="004D7399"/>
    <w:rsid w:val="004E3978"/>
    <w:rsid w:val="004F035C"/>
    <w:rsid w:val="004F2AEA"/>
    <w:rsid w:val="00505188"/>
    <w:rsid w:val="005171A8"/>
    <w:rsid w:val="00521127"/>
    <w:rsid w:val="005228AD"/>
    <w:rsid w:val="00523136"/>
    <w:rsid w:val="0055687E"/>
    <w:rsid w:val="00563AD1"/>
    <w:rsid w:val="00592E3B"/>
    <w:rsid w:val="005B2226"/>
    <w:rsid w:val="005B3DC4"/>
    <w:rsid w:val="005B7744"/>
    <w:rsid w:val="005C18E0"/>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C479E"/>
    <w:rsid w:val="006C617F"/>
    <w:rsid w:val="006E26A8"/>
    <w:rsid w:val="006E3D27"/>
    <w:rsid w:val="006F19EC"/>
    <w:rsid w:val="006F2BC3"/>
    <w:rsid w:val="006F52B2"/>
    <w:rsid w:val="00705267"/>
    <w:rsid w:val="007143AB"/>
    <w:rsid w:val="00716A04"/>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337D9"/>
    <w:rsid w:val="00933F5B"/>
    <w:rsid w:val="00936B6D"/>
    <w:rsid w:val="00937CFA"/>
    <w:rsid w:val="00946A19"/>
    <w:rsid w:val="00962DC5"/>
    <w:rsid w:val="009724C9"/>
    <w:rsid w:val="00984FD1"/>
    <w:rsid w:val="009878ED"/>
    <w:rsid w:val="00996FCD"/>
    <w:rsid w:val="009C5AFA"/>
    <w:rsid w:val="009D61BF"/>
    <w:rsid w:val="009E185E"/>
    <w:rsid w:val="009E30BB"/>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249E"/>
    <w:rsid w:val="00B33582"/>
    <w:rsid w:val="00B36EBC"/>
    <w:rsid w:val="00B37E0D"/>
    <w:rsid w:val="00B55C1F"/>
    <w:rsid w:val="00B56497"/>
    <w:rsid w:val="00B63E78"/>
    <w:rsid w:val="00B6644D"/>
    <w:rsid w:val="00B862D8"/>
    <w:rsid w:val="00BA009A"/>
    <w:rsid w:val="00BA7753"/>
    <w:rsid w:val="00BC345E"/>
    <w:rsid w:val="00BC5B00"/>
    <w:rsid w:val="00BD2C01"/>
    <w:rsid w:val="00C1327B"/>
    <w:rsid w:val="00C20035"/>
    <w:rsid w:val="00C300E1"/>
    <w:rsid w:val="00C30CC1"/>
    <w:rsid w:val="00C41434"/>
    <w:rsid w:val="00C4165B"/>
    <w:rsid w:val="00C416E1"/>
    <w:rsid w:val="00C50A83"/>
    <w:rsid w:val="00C56B8B"/>
    <w:rsid w:val="00C60A90"/>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2360F"/>
    <w:rsid w:val="00F34B51"/>
    <w:rsid w:val="00F35E55"/>
    <w:rsid w:val="00F36BD8"/>
    <w:rsid w:val="00F51FF4"/>
    <w:rsid w:val="00F562D2"/>
    <w:rsid w:val="00F65A6A"/>
    <w:rsid w:val="00F96E6E"/>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1266</TotalTime>
  <Pages>30</Pages>
  <Words>5042</Words>
  <Characters>28745</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33720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17</cp:revision>
  <dcterms:created xsi:type="dcterms:W3CDTF">2015-09-04T16:22:00Z</dcterms:created>
  <dcterms:modified xsi:type="dcterms:W3CDTF">2015-10-14T17:50:00Z</dcterms:modified>
</cp:coreProperties>
</file>